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5AC9" w14:textId="0B61482F" w:rsidR="00C87DA3" w:rsidRPr="00414E3C" w:rsidRDefault="004C54B9" w:rsidP="00BD0E63">
      <w:pPr>
        <w:jc w:val="both"/>
        <w:rPr>
          <w:rFonts w:ascii="Candara" w:hAnsi="Candara"/>
          <w:sz w:val="24"/>
          <w:szCs w:val="24"/>
        </w:rPr>
      </w:pPr>
      <w:r w:rsidRPr="00414E3C">
        <w:rPr>
          <w:rFonts w:ascii="Candara" w:hAnsi="Candara"/>
          <w:noProof/>
          <w:color w:val="4A474B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4E09397" wp14:editId="2432E4CE">
            <wp:simplePos x="0" y="0"/>
            <wp:positionH relativeFrom="column">
              <wp:posOffset>3496945</wp:posOffset>
            </wp:positionH>
            <wp:positionV relativeFrom="paragraph">
              <wp:posOffset>0</wp:posOffset>
            </wp:positionV>
            <wp:extent cx="2438400" cy="1365250"/>
            <wp:effectExtent l="0" t="0" r="0" b="6350"/>
            <wp:wrapTight wrapText="bothSides">
              <wp:wrapPolygon edited="0">
                <wp:start x="0" y="0"/>
                <wp:lineTo x="0" y="21399"/>
                <wp:lineTo x="21431" y="21399"/>
                <wp:lineTo x="21431" y="0"/>
                <wp:lineTo x="0" y="0"/>
              </wp:wrapPolygon>
            </wp:wrapTight>
            <wp:docPr id="1483546614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546614" name="Image 1" descr="Une image contenant texte, Polic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AC0CC" w14:textId="21426675" w:rsidR="003665E7" w:rsidRPr="00414E3C" w:rsidRDefault="003665E7" w:rsidP="00BD0E63">
      <w:pPr>
        <w:ind w:left="426"/>
        <w:jc w:val="both"/>
        <w:rPr>
          <w:rFonts w:ascii="Candara" w:hAnsi="Candara"/>
          <w:sz w:val="24"/>
          <w:szCs w:val="24"/>
        </w:rPr>
      </w:pPr>
    </w:p>
    <w:p w14:paraId="37D7112E" w14:textId="5D3CAFA0" w:rsidR="00DA5787" w:rsidRPr="00414E3C" w:rsidRDefault="00DA5787" w:rsidP="00BD0E63">
      <w:pPr>
        <w:pStyle w:val="NormalWeb"/>
        <w:shd w:val="clear" w:color="auto" w:fill="FFFFFF"/>
        <w:spacing w:before="0" w:beforeAutospacing="0" w:after="390" w:afterAutospacing="0"/>
        <w:ind w:left="426" w:right="764" w:firstLine="567"/>
        <w:jc w:val="both"/>
        <w:rPr>
          <w:rFonts w:ascii="Candara" w:hAnsi="Candara" w:cs="Arial"/>
          <w:color w:val="202124"/>
          <w:shd w:val="clear" w:color="auto" w:fill="FFFFFF"/>
        </w:rPr>
      </w:pPr>
    </w:p>
    <w:p w14:paraId="292E1BBC" w14:textId="0CC7C4C5" w:rsidR="00BD0E63" w:rsidRPr="00414E3C" w:rsidRDefault="00BD0E63" w:rsidP="00BD0E63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rPr>
          <w:rFonts w:ascii="Candara" w:hAnsi="Candara"/>
          <w:color w:val="4A474B"/>
        </w:rPr>
      </w:pPr>
    </w:p>
    <w:p w14:paraId="48146C6B" w14:textId="77777777" w:rsidR="00BD0E63" w:rsidRPr="00414E3C" w:rsidRDefault="00BD0E63" w:rsidP="00BD0E63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rPr>
          <w:rStyle w:val="lev"/>
          <w:rFonts w:ascii="Candara" w:hAnsi="Candara"/>
          <w:color w:val="4A474B"/>
        </w:rPr>
      </w:pPr>
    </w:p>
    <w:p w14:paraId="68EAB178" w14:textId="6B5EACD5" w:rsidR="00BD0E63" w:rsidRPr="00414E3C" w:rsidRDefault="00BD0E63" w:rsidP="00BD0E63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rPr>
          <w:rFonts w:ascii="Candara" w:hAnsi="Candara"/>
          <w:color w:val="4A474B"/>
        </w:rPr>
      </w:pPr>
      <w:r w:rsidRPr="00414E3C">
        <w:rPr>
          <w:rStyle w:val="lev"/>
          <w:rFonts w:ascii="Candara" w:hAnsi="Candara"/>
          <w:color w:val="4A474B"/>
        </w:rPr>
        <w:t>ANS – PSF 2023 : information aux clubs ayant bénéficié d’une subvention 2023</w:t>
      </w:r>
      <w:r w:rsidR="00414E3C" w:rsidRPr="00414E3C">
        <w:rPr>
          <w:rStyle w:val="lev"/>
          <w:rFonts w:ascii="Candara" w:hAnsi="Candara"/>
          <w:color w:val="4A474B"/>
        </w:rPr>
        <w:t>.</w:t>
      </w:r>
      <w:r w:rsidR="00414E3C" w:rsidRPr="00414E3C">
        <w:rPr>
          <w:rFonts w:ascii="Candara" w:hAnsi="Candara"/>
          <w:b/>
          <w:bCs/>
          <w:color w:val="525252"/>
          <w:kern w:val="28"/>
          <w:sz w:val="20"/>
          <w:szCs w:val="20"/>
          <w:shd w:val="clear" w:color="auto" w:fill="FFFFFF"/>
        </w:rPr>
        <w:t xml:space="preserve"> Vous pouvez dès à présent compléter vos bilans financiers sur le </w:t>
      </w:r>
      <w:hyperlink r:id="rId8" w:tgtFrame="_blank" w:history="1">
        <w:r w:rsidR="00414E3C" w:rsidRPr="00414E3C">
          <w:rPr>
            <w:rFonts w:ascii="Candara" w:hAnsi="Candara"/>
            <w:b/>
            <w:bCs/>
            <w:color w:val="080808"/>
            <w:kern w:val="28"/>
            <w:sz w:val="20"/>
            <w:szCs w:val="20"/>
            <w:u w:val="single"/>
            <w:bdr w:val="none" w:sz="0" w:space="0" w:color="auto" w:frame="1"/>
            <w:shd w:val="clear" w:color="auto" w:fill="05C2C0"/>
          </w:rPr>
          <w:t>Compte Asso</w:t>
        </w:r>
      </w:hyperlink>
      <w:r w:rsidR="00414E3C" w:rsidRPr="00414E3C">
        <w:rPr>
          <w:rFonts w:ascii="Candara" w:hAnsi="Candara"/>
          <w:b/>
          <w:bCs/>
          <w:color w:val="525252"/>
          <w:kern w:val="28"/>
          <w:sz w:val="20"/>
          <w:szCs w:val="20"/>
          <w:shd w:val="clear" w:color="auto" w:fill="FFFFFF"/>
        </w:rPr>
        <w:t xml:space="preserve"> </w:t>
      </w:r>
      <w:hyperlink r:id="rId9" w:history="1">
        <w:r w:rsidR="00414E3C" w:rsidRPr="00414E3C">
          <w:rPr>
            <w:rStyle w:val="Lienhypertexte"/>
            <w:rFonts w:ascii="Candara" w:hAnsi="Candara"/>
            <w:b/>
            <w:bCs/>
            <w:shd w:val="clear" w:color="auto" w:fill="FFFFFF"/>
          </w:rPr>
          <w:t>www.compteasso.fr</w:t>
        </w:r>
      </w:hyperlink>
    </w:p>
    <w:p w14:paraId="0EA72EF3" w14:textId="77777777" w:rsidR="00BD0E63" w:rsidRPr="004C54B9" w:rsidRDefault="00BD0E63" w:rsidP="00BD0E63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rPr>
          <w:rFonts w:ascii="Candara" w:hAnsi="Candara"/>
          <w:color w:val="4A474B"/>
          <w:sz w:val="22"/>
          <w:szCs w:val="22"/>
        </w:rPr>
      </w:pPr>
      <w:r w:rsidRPr="004C54B9">
        <w:rPr>
          <w:rFonts w:ascii="Candara" w:hAnsi="Candara"/>
          <w:color w:val="4A474B"/>
          <w:sz w:val="22"/>
          <w:szCs w:val="22"/>
        </w:rPr>
        <w:t>L’Agence Nationale du Sport procèdera à des contrôles aléatoires de certains dossiers avec des points de vigilance accrus, notamment sur la précision et l’exhaustivité :</w:t>
      </w:r>
    </w:p>
    <w:p w14:paraId="3EC0D866" w14:textId="77777777" w:rsidR="00BD0E63" w:rsidRPr="004C54B9" w:rsidRDefault="00BD0E63" w:rsidP="00BD0E63">
      <w:pPr>
        <w:numPr>
          <w:ilvl w:val="0"/>
          <w:numId w:val="9"/>
        </w:numPr>
        <w:shd w:val="clear" w:color="auto" w:fill="FFFFFF"/>
        <w:spacing w:after="120"/>
        <w:jc w:val="both"/>
        <w:rPr>
          <w:rFonts w:ascii="Candara" w:hAnsi="Candara"/>
          <w:color w:val="4A474B"/>
          <w:sz w:val="22"/>
          <w:szCs w:val="22"/>
        </w:rPr>
      </w:pPr>
      <w:proofErr w:type="gramStart"/>
      <w:r w:rsidRPr="004C54B9">
        <w:rPr>
          <w:rFonts w:ascii="Candara" w:hAnsi="Candara"/>
          <w:color w:val="4A474B"/>
          <w:sz w:val="22"/>
          <w:szCs w:val="22"/>
        </w:rPr>
        <w:t>des</w:t>
      </w:r>
      <w:proofErr w:type="gramEnd"/>
      <w:r w:rsidRPr="004C54B9">
        <w:rPr>
          <w:rFonts w:ascii="Candara" w:hAnsi="Candara"/>
          <w:color w:val="4A474B"/>
          <w:sz w:val="22"/>
          <w:szCs w:val="22"/>
        </w:rPr>
        <w:t xml:space="preserve"> bilans financiers précisant TOUTES les recettes liées à l’actions (inscriptions, autres subventions…),</w:t>
      </w:r>
    </w:p>
    <w:p w14:paraId="073A9CC5" w14:textId="77777777" w:rsidR="00BD0E63" w:rsidRPr="004C54B9" w:rsidRDefault="00BD0E63" w:rsidP="00BD0E63">
      <w:pPr>
        <w:numPr>
          <w:ilvl w:val="0"/>
          <w:numId w:val="9"/>
        </w:numPr>
        <w:shd w:val="clear" w:color="auto" w:fill="FFFFFF"/>
        <w:spacing w:after="120"/>
        <w:jc w:val="both"/>
        <w:rPr>
          <w:rFonts w:ascii="Candara" w:hAnsi="Candara"/>
          <w:color w:val="4A474B"/>
          <w:sz w:val="22"/>
          <w:szCs w:val="22"/>
        </w:rPr>
      </w:pPr>
      <w:proofErr w:type="gramStart"/>
      <w:r w:rsidRPr="004C54B9">
        <w:rPr>
          <w:rFonts w:ascii="Candara" w:hAnsi="Candara"/>
          <w:color w:val="4A474B"/>
          <w:sz w:val="22"/>
          <w:szCs w:val="22"/>
        </w:rPr>
        <w:t>un</w:t>
      </w:r>
      <w:proofErr w:type="gramEnd"/>
      <w:r w:rsidRPr="004C54B9">
        <w:rPr>
          <w:rFonts w:ascii="Candara" w:hAnsi="Candara"/>
          <w:color w:val="4A474B"/>
          <w:sz w:val="22"/>
          <w:szCs w:val="22"/>
        </w:rPr>
        <w:t xml:space="preserve"> descriptif détaillé de la réalisation de l’action (dates, lieu, intervenants, nombre de participants…).</w:t>
      </w:r>
    </w:p>
    <w:p w14:paraId="6E9CF1A1" w14:textId="5BD93A95" w:rsidR="00BD0E63" w:rsidRPr="004C54B9" w:rsidRDefault="00BD0E63" w:rsidP="00BD0E63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rPr>
          <w:rFonts w:ascii="Candara" w:hAnsi="Candara"/>
          <w:color w:val="4A474B"/>
          <w:sz w:val="22"/>
          <w:szCs w:val="22"/>
        </w:rPr>
      </w:pPr>
      <w:r w:rsidRPr="004C54B9">
        <w:rPr>
          <w:rFonts w:ascii="Candara" w:hAnsi="Candara"/>
          <w:color w:val="4A474B"/>
          <w:sz w:val="22"/>
          <w:szCs w:val="22"/>
        </w:rPr>
        <w:t>L’ANS a déjà réclamé des remboursements à des clubs aux bilans incomplets et actions non réalisées.</w:t>
      </w:r>
    </w:p>
    <w:p w14:paraId="15EE92F2" w14:textId="77777777" w:rsidR="00BD0E63" w:rsidRPr="00414E3C" w:rsidRDefault="00BD0E63" w:rsidP="00BD0E63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rPr>
          <w:rFonts w:ascii="Candara" w:hAnsi="Candara"/>
          <w:color w:val="4A474B"/>
        </w:rPr>
      </w:pPr>
      <w:r w:rsidRPr="00414E3C">
        <w:rPr>
          <w:rStyle w:val="lev"/>
          <w:rFonts w:ascii="Candara" w:hAnsi="Candara"/>
          <w:color w:val="4A474B"/>
        </w:rPr>
        <w:t>ANS – PSF 2024 : information aux clubs envisageant de solliciter une subvention 2024 :</w:t>
      </w:r>
    </w:p>
    <w:p w14:paraId="7C87FF4A" w14:textId="5F3461C1" w:rsidR="00BD0E63" w:rsidRPr="004C54B9" w:rsidRDefault="00BD0E63" w:rsidP="00BD0E63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rPr>
          <w:rFonts w:ascii="Candara" w:hAnsi="Candara"/>
          <w:color w:val="4A474B"/>
          <w:sz w:val="22"/>
          <w:szCs w:val="22"/>
        </w:rPr>
      </w:pPr>
      <w:r w:rsidRPr="004C54B9">
        <w:rPr>
          <w:rFonts w:ascii="Candara" w:hAnsi="Candara"/>
          <w:color w:val="4A474B"/>
          <w:sz w:val="22"/>
          <w:szCs w:val="22"/>
        </w:rPr>
        <w:t>L’Agence Nationale du Sport procèdera également à des contrôles aléatoires de certains dossiers avec des points de vigilance accrus, notamment sur la présentation des documents administratifs qu’elle considère obligatoires :</w:t>
      </w:r>
    </w:p>
    <w:p w14:paraId="0859AEA0" w14:textId="302F78BE" w:rsidR="00BD0E63" w:rsidRPr="004C54B9" w:rsidRDefault="00BD0E63" w:rsidP="00BD0E63">
      <w:pPr>
        <w:numPr>
          <w:ilvl w:val="0"/>
          <w:numId w:val="10"/>
        </w:numPr>
        <w:shd w:val="clear" w:color="auto" w:fill="FFFFFF"/>
        <w:spacing w:after="120"/>
        <w:jc w:val="both"/>
        <w:rPr>
          <w:rFonts w:ascii="Candara" w:hAnsi="Candara"/>
          <w:b/>
          <w:bCs/>
          <w:color w:val="4A474B"/>
          <w:sz w:val="22"/>
          <w:szCs w:val="22"/>
        </w:rPr>
      </w:pPr>
      <w:proofErr w:type="gramStart"/>
      <w:r w:rsidRPr="004C54B9">
        <w:rPr>
          <w:rFonts w:ascii="Candara" w:hAnsi="Candara"/>
          <w:b/>
          <w:bCs/>
          <w:color w:val="4A474B"/>
          <w:sz w:val="22"/>
          <w:szCs w:val="22"/>
        </w:rPr>
        <w:t>le</w:t>
      </w:r>
      <w:proofErr w:type="gramEnd"/>
      <w:r w:rsidRPr="004C54B9">
        <w:rPr>
          <w:rFonts w:ascii="Candara" w:hAnsi="Candara"/>
          <w:b/>
          <w:bCs/>
          <w:color w:val="4A474B"/>
          <w:sz w:val="22"/>
          <w:szCs w:val="22"/>
        </w:rPr>
        <w:t xml:space="preserve"> projet associatif, car les projets présentés devront s’y référer et en être la mise en </w:t>
      </w:r>
      <w:r w:rsidR="00414E3C" w:rsidRPr="004C54B9">
        <w:rPr>
          <w:rFonts w:ascii="Candara" w:hAnsi="Candara"/>
          <w:b/>
          <w:bCs/>
          <w:color w:val="4A474B"/>
          <w:sz w:val="22"/>
          <w:szCs w:val="22"/>
        </w:rPr>
        <w:t>œuvre</w:t>
      </w:r>
    </w:p>
    <w:p w14:paraId="738CE399" w14:textId="77777777" w:rsidR="00BD0E63" w:rsidRPr="004C54B9" w:rsidRDefault="00BD0E63" w:rsidP="00BD0E63">
      <w:pPr>
        <w:numPr>
          <w:ilvl w:val="0"/>
          <w:numId w:val="10"/>
        </w:numPr>
        <w:shd w:val="clear" w:color="auto" w:fill="FFFFFF"/>
        <w:spacing w:after="120"/>
        <w:jc w:val="both"/>
        <w:rPr>
          <w:rFonts w:ascii="Candara" w:hAnsi="Candara"/>
          <w:color w:val="4A474B"/>
          <w:sz w:val="22"/>
          <w:szCs w:val="22"/>
        </w:rPr>
      </w:pPr>
      <w:proofErr w:type="gramStart"/>
      <w:r w:rsidRPr="004C54B9">
        <w:rPr>
          <w:rFonts w:ascii="Candara" w:hAnsi="Candara"/>
          <w:color w:val="4A474B"/>
          <w:sz w:val="22"/>
          <w:szCs w:val="22"/>
        </w:rPr>
        <w:t>le</w:t>
      </w:r>
      <w:proofErr w:type="gramEnd"/>
      <w:r w:rsidRPr="004C54B9">
        <w:rPr>
          <w:rFonts w:ascii="Candara" w:hAnsi="Candara"/>
          <w:color w:val="4A474B"/>
          <w:sz w:val="22"/>
          <w:szCs w:val="22"/>
        </w:rPr>
        <w:t xml:space="preserve"> rapport de la dernière assemblée générale</w:t>
      </w:r>
    </w:p>
    <w:p w14:paraId="7F045C9D" w14:textId="77777777" w:rsidR="00BD0E63" w:rsidRPr="004C54B9" w:rsidRDefault="00BD0E63" w:rsidP="00BD0E63">
      <w:pPr>
        <w:numPr>
          <w:ilvl w:val="0"/>
          <w:numId w:val="10"/>
        </w:numPr>
        <w:shd w:val="clear" w:color="auto" w:fill="FFFFFF"/>
        <w:spacing w:after="120"/>
        <w:jc w:val="both"/>
        <w:rPr>
          <w:rFonts w:ascii="Candara" w:hAnsi="Candara"/>
          <w:color w:val="4A474B"/>
          <w:sz w:val="22"/>
          <w:szCs w:val="22"/>
        </w:rPr>
      </w:pPr>
      <w:proofErr w:type="gramStart"/>
      <w:r w:rsidRPr="004C54B9">
        <w:rPr>
          <w:rFonts w:ascii="Candara" w:hAnsi="Candara"/>
          <w:color w:val="4A474B"/>
          <w:sz w:val="22"/>
          <w:szCs w:val="22"/>
        </w:rPr>
        <w:t>les</w:t>
      </w:r>
      <w:proofErr w:type="gramEnd"/>
      <w:r w:rsidRPr="004C54B9">
        <w:rPr>
          <w:rFonts w:ascii="Candara" w:hAnsi="Candara"/>
          <w:color w:val="4A474B"/>
          <w:sz w:val="22"/>
          <w:szCs w:val="22"/>
        </w:rPr>
        <w:t xml:space="preserve"> documents financiers :</w:t>
      </w:r>
    </w:p>
    <w:p w14:paraId="6561F2F0" w14:textId="1D51A0FD" w:rsidR="00BD0E63" w:rsidRPr="004C54B9" w:rsidRDefault="00BD0E63" w:rsidP="00414E3C">
      <w:pPr>
        <w:numPr>
          <w:ilvl w:val="0"/>
          <w:numId w:val="11"/>
        </w:numPr>
        <w:shd w:val="clear" w:color="auto" w:fill="FFFFFF"/>
        <w:tabs>
          <w:tab w:val="clear" w:pos="720"/>
          <w:tab w:val="num" w:pos="1276"/>
        </w:tabs>
        <w:spacing w:after="120"/>
        <w:ind w:left="1276" w:firstLine="0"/>
        <w:jc w:val="both"/>
        <w:rPr>
          <w:rFonts w:ascii="Candara" w:hAnsi="Candara"/>
          <w:color w:val="4A474B"/>
          <w:sz w:val="22"/>
          <w:szCs w:val="22"/>
        </w:rPr>
      </w:pPr>
      <w:proofErr w:type="gramStart"/>
      <w:r w:rsidRPr="004C54B9">
        <w:rPr>
          <w:rFonts w:ascii="Candara" w:hAnsi="Candara"/>
          <w:color w:val="4A474B"/>
          <w:sz w:val="22"/>
          <w:szCs w:val="22"/>
        </w:rPr>
        <w:t>le</w:t>
      </w:r>
      <w:proofErr w:type="gramEnd"/>
      <w:r w:rsidRPr="004C54B9">
        <w:rPr>
          <w:rFonts w:ascii="Candara" w:hAnsi="Candara"/>
          <w:color w:val="4A474B"/>
          <w:sz w:val="22"/>
          <w:szCs w:val="22"/>
        </w:rPr>
        <w:t xml:space="preserve"> bilan comptable le plus récent</w:t>
      </w:r>
      <w:r w:rsidR="00414E3C" w:rsidRPr="004C54B9">
        <w:rPr>
          <w:rFonts w:ascii="Candara" w:hAnsi="Candara"/>
          <w:color w:val="4A474B"/>
          <w:sz w:val="22"/>
          <w:szCs w:val="22"/>
        </w:rPr>
        <w:t xml:space="preserve"> </w:t>
      </w:r>
      <w:r w:rsidRPr="004C54B9">
        <w:rPr>
          <w:rFonts w:ascii="Candara" w:hAnsi="Candara"/>
          <w:color w:val="4A474B"/>
          <w:sz w:val="22"/>
          <w:szCs w:val="22"/>
        </w:rPr>
        <w:t>(dernière saison validée 2022 – 23 ou 2023 même si non validé)</w:t>
      </w:r>
    </w:p>
    <w:p w14:paraId="79B1BD6C" w14:textId="77777777" w:rsidR="00BD0E63" w:rsidRPr="004C54B9" w:rsidRDefault="00BD0E63" w:rsidP="00414E3C">
      <w:pPr>
        <w:numPr>
          <w:ilvl w:val="0"/>
          <w:numId w:val="11"/>
        </w:numPr>
        <w:shd w:val="clear" w:color="auto" w:fill="FFFFFF"/>
        <w:tabs>
          <w:tab w:val="clear" w:pos="720"/>
          <w:tab w:val="num" w:pos="1276"/>
        </w:tabs>
        <w:spacing w:after="120"/>
        <w:ind w:left="1276" w:firstLine="0"/>
        <w:jc w:val="both"/>
        <w:rPr>
          <w:rFonts w:ascii="Candara" w:hAnsi="Candara"/>
          <w:color w:val="4A474B"/>
          <w:sz w:val="22"/>
          <w:szCs w:val="22"/>
        </w:rPr>
      </w:pPr>
      <w:proofErr w:type="gramStart"/>
      <w:r w:rsidRPr="004C54B9">
        <w:rPr>
          <w:rFonts w:ascii="Candara" w:hAnsi="Candara"/>
          <w:color w:val="4A474B"/>
          <w:sz w:val="22"/>
          <w:szCs w:val="22"/>
        </w:rPr>
        <w:t>budget</w:t>
      </w:r>
      <w:proofErr w:type="gramEnd"/>
      <w:r w:rsidRPr="004C54B9">
        <w:rPr>
          <w:rFonts w:ascii="Candara" w:hAnsi="Candara"/>
          <w:color w:val="4A474B"/>
          <w:sz w:val="22"/>
          <w:szCs w:val="22"/>
        </w:rPr>
        <w:t xml:space="preserve"> prévisionnel 2024</w:t>
      </w:r>
    </w:p>
    <w:p w14:paraId="32BCC914" w14:textId="57C47925" w:rsidR="00BD0E63" w:rsidRPr="004C54B9" w:rsidRDefault="00BD0E63" w:rsidP="00BD0E63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rPr>
          <w:rFonts w:ascii="Candara" w:hAnsi="Candara"/>
          <w:color w:val="4A474B"/>
          <w:sz w:val="22"/>
          <w:szCs w:val="22"/>
        </w:rPr>
      </w:pPr>
      <w:r w:rsidRPr="004C54B9">
        <w:rPr>
          <w:rFonts w:ascii="Candara" w:hAnsi="Candara"/>
          <w:color w:val="4A474B"/>
          <w:sz w:val="22"/>
          <w:szCs w:val="22"/>
        </w:rPr>
        <w:t xml:space="preserve">Nous vous invitons à </w:t>
      </w:r>
      <w:r w:rsidR="00414E3C" w:rsidRPr="004C54B9">
        <w:rPr>
          <w:rFonts w:ascii="Candara" w:hAnsi="Candara"/>
          <w:color w:val="4A474B"/>
          <w:sz w:val="22"/>
          <w:szCs w:val="22"/>
        </w:rPr>
        <w:t>déposer</w:t>
      </w:r>
      <w:r w:rsidRPr="004C54B9">
        <w:rPr>
          <w:rFonts w:ascii="Candara" w:hAnsi="Candara"/>
          <w:color w:val="4A474B"/>
          <w:sz w:val="22"/>
          <w:szCs w:val="22"/>
        </w:rPr>
        <w:t xml:space="preserve"> ces documents sans attendre dans votre compte asso.</w:t>
      </w:r>
    </w:p>
    <w:p w14:paraId="0F7ACD06" w14:textId="379B2832" w:rsidR="00BD0E63" w:rsidRPr="004C54B9" w:rsidRDefault="004C54B9" w:rsidP="00BD0E63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rPr>
          <w:rFonts w:ascii="Candara" w:hAnsi="Candara"/>
          <w:color w:val="4A474B"/>
          <w:sz w:val="22"/>
          <w:szCs w:val="22"/>
        </w:rPr>
      </w:pPr>
      <w:r w:rsidRPr="004C54B9">
        <w:rPr>
          <w:rFonts w:ascii="Candara" w:hAnsi="Candara"/>
          <w:color w:val="4A474B"/>
          <w:sz w:val="22"/>
          <w:szCs w:val="22"/>
        </w:rPr>
        <w:t>S</w:t>
      </w:r>
      <w:r w:rsidR="00BD0E63" w:rsidRPr="004C54B9">
        <w:rPr>
          <w:rFonts w:ascii="Candara" w:hAnsi="Candara"/>
          <w:color w:val="4A474B"/>
          <w:sz w:val="22"/>
          <w:szCs w:val="22"/>
        </w:rPr>
        <w:t xml:space="preserve">uite à ces informations sur ces deux points, la Ligue </w:t>
      </w:r>
      <w:r w:rsidR="004D5D56" w:rsidRPr="004C54B9">
        <w:rPr>
          <w:rFonts w:ascii="Candara" w:hAnsi="Candara"/>
          <w:color w:val="4A474B"/>
          <w:sz w:val="22"/>
          <w:szCs w:val="22"/>
        </w:rPr>
        <w:t xml:space="preserve"> BFC </w:t>
      </w:r>
      <w:r w:rsidR="00BD0E63" w:rsidRPr="004C54B9">
        <w:rPr>
          <w:rFonts w:ascii="Candara" w:hAnsi="Candara"/>
          <w:color w:val="4A474B"/>
          <w:sz w:val="22"/>
          <w:szCs w:val="22"/>
        </w:rPr>
        <w:t>déclinera toute responsabilité si malgré ses vérifications, un club de notre région se retrouvait inéligible pour défaut de présentation de ces documents obligatoires.</w:t>
      </w:r>
    </w:p>
    <w:p w14:paraId="7C31DF0C" w14:textId="5661CE8B" w:rsidR="002969ED" w:rsidRPr="004C54B9" w:rsidRDefault="00BD0E63" w:rsidP="004C54B9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rPr>
          <w:rFonts w:ascii="Candara" w:hAnsi="Candara"/>
          <w:sz w:val="22"/>
          <w:szCs w:val="22"/>
        </w:rPr>
      </w:pPr>
      <w:r w:rsidRPr="004C54B9">
        <w:rPr>
          <w:rFonts w:ascii="Candara" w:hAnsi="Candara"/>
          <w:color w:val="4A474B"/>
          <w:sz w:val="22"/>
          <w:szCs w:val="22"/>
        </w:rPr>
        <w:t>La grille d’appel à projet 2024 de la FFTT devrait être diffusée prochainement pour une saisie des demandes à partir de Mars 2024.</w:t>
      </w:r>
    </w:p>
    <w:sectPr w:rsidR="002969ED" w:rsidRPr="004C54B9" w:rsidSect="00533406">
      <w:headerReference w:type="default" r:id="rId10"/>
      <w:footerReference w:type="default" r:id="rId11"/>
      <w:pgSz w:w="11906" w:h="16838"/>
      <w:pgMar w:top="851" w:right="851" w:bottom="851" w:left="85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927F" w14:textId="77777777" w:rsidR="00533406" w:rsidRDefault="00533406" w:rsidP="003711C2">
      <w:r>
        <w:separator/>
      </w:r>
    </w:p>
  </w:endnote>
  <w:endnote w:type="continuationSeparator" w:id="0">
    <w:p w14:paraId="066A2C1A" w14:textId="77777777" w:rsidR="00533406" w:rsidRDefault="00533406" w:rsidP="0037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D3FC" w14:textId="2EB42EDC" w:rsidR="003711C2" w:rsidRDefault="00CA562B">
    <w:pPr>
      <w:pStyle w:val="Pieddepage"/>
    </w:pPr>
    <w:r w:rsidRPr="00CA562B">
      <w:rPr>
        <w:noProof/>
      </w:rPr>
      <w:drawing>
        <wp:anchor distT="0" distB="0" distL="114300" distR="114300" simplePos="0" relativeHeight="251661312" behindDoc="0" locked="0" layoutInCell="1" allowOverlap="1" wp14:anchorId="5665C972" wp14:editId="34DC1DC2">
          <wp:simplePos x="0" y="0"/>
          <wp:positionH relativeFrom="margin">
            <wp:align>center</wp:align>
          </wp:positionH>
          <wp:positionV relativeFrom="page">
            <wp:posOffset>9229725</wp:posOffset>
          </wp:positionV>
          <wp:extent cx="6916420" cy="14331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420" cy="143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61617E" w14:textId="21A0BE60" w:rsidR="003711C2" w:rsidRDefault="003711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213E" w14:textId="77777777" w:rsidR="00533406" w:rsidRDefault="00533406" w:rsidP="003711C2">
      <w:r>
        <w:separator/>
      </w:r>
    </w:p>
  </w:footnote>
  <w:footnote w:type="continuationSeparator" w:id="0">
    <w:p w14:paraId="7F7D3695" w14:textId="77777777" w:rsidR="00533406" w:rsidRDefault="00533406" w:rsidP="00371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0DD0" w14:textId="35112DC5" w:rsidR="003711C2" w:rsidRDefault="0036137A">
    <w:pPr>
      <w:pStyle w:val="En-tte"/>
    </w:pPr>
    <w:r w:rsidRPr="003F6BBB">
      <w:rPr>
        <w:rFonts w:ascii="Calibri" w:hAnsi="Calibri" w:cs="Calibri"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1949CE40" wp14:editId="6A45DEAF">
          <wp:simplePos x="0" y="0"/>
          <wp:positionH relativeFrom="page">
            <wp:posOffset>-104775</wp:posOffset>
          </wp:positionH>
          <wp:positionV relativeFrom="page">
            <wp:posOffset>152400</wp:posOffset>
          </wp:positionV>
          <wp:extent cx="2133600" cy="91440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55" b="20387"/>
                  <a:stretch/>
                </pic:blipFill>
                <pic:spPr bwMode="auto">
                  <a:xfrm>
                    <a:off x="0" y="0"/>
                    <a:ext cx="213360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5DF"/>
    <w:multiLevelType w:val="hybridMultilevel"/>
    <w:tmpl w:val="3AD20DB4"/>
    <w:lvl w:ilvl="0" w:tplc="D69CC77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A1F7F94"/>
    <w:multiLevelType w:val="multilevel"/>
    <w:tmpl w:val="4FA8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56692"/>
    <w:multiLevelType w:val="multilevel"/>
    <w:tmpl w:val="991C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2576A0"/>
    <w:multiLevelType w:val="hybridMultilevel"/>
    <w:tmpl w:val="78FE3F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1476C"/>
    <w:multiLevelType w:val="hybridMultilevel"/>
    <w:tmpl w:val="6396E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E6BCE"/>
    <w:multiLevelType w:val="hybridMultilevel"/>
    <w:tmpl w:val="AC3CEB6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F571A"/>
    <w:multiLevelType w:val="hybridMultilevel"/>
    <w:tmpl w:val="78921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47F52"/>
    <w:multiLevelType w:val="hybridMultilevel"/>
    <w:tmpl w:val="5354202A"/>
    <w:lvl w:ilvl="0" w:tplc="D0C0ED8A">
      <w:numFmt w:val="bullet"/>
      <w:lvlText w:val="-"/>
      <w:lvlJc w:val="left"/>
      <w:pPr>
        <w:ind w:left="79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BF8016E"/>
    <w:multiLevelType w:val="multilevel"/>
    <w:tmpl w:val="32FA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2B4A88"/>
    <w:multiLevelType w:val="hybridMultilevel"/>
    <w:tmpl w:val="55A29D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744CD"/>
    <w:multiLevelType w:val="multilevel"/>
    <w:tmpl w:val="4300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0503664">
    <w:abstractNumId w:val="5"/>
  </w:num>
  <w:num w:numId="2" w16cid:durableId="403070369">
    <w:abstractNumId w:val="0"/>
  </w:num>
  <w:num w:numId="3" w16cid:durableId="798845155">
    <w:abstractNumId w:val="7"/>
  </w:num>
  <w:num w:numId="4" w16cid:durableId="894661928">
    <w:abstractNumId w:val="9"/>
  </w:num>
  <w:num w:numId="5" w16cid:durableId="1239483366">
    <w:abstractNumId w:val="3"/>
  </w:num>
  <w:num w:numId="6" w16cid:durableId="1278902208">
    <w:abstractNumId w:val="6"/>
  </w:num>
  <w:num w:numId="7" w16cid:durableId="952980142">
    <w:abstractNumId w:val="4"/>
  </w:num>
  <w:num w:numId="8" w16cid:durableId="2074547730">
    <w:abstractNumId w:val="10"/>
  </w:num>
  <w:num w:numId="9" w16cid:durableId="124125924">
    <w:abstractNumId w:val="8"/>
  </w:num>
  <w:num w:numId="10" w16cid:durableId="2064401215">
    <w:abstractNumId w:val="1"/>
  </w:num>
  <w:num w:numId="11" w16cid:durableId="1952472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C2"/>
    <w:rsid w:val="000646C2"/>
    <w:rsid w:val="001A5981"/>
    <w:rsid w:val="001A6B4F"/>
    <w:rsid w:val="00266224"/>
    <w:rsid w:val="002969ED"/>
    <w:rsid w:val="002A4CE7"/>
    <w:rsid w:val="0036137A"/>
    <w:rsid w:val="003665E7"/>
    <w:rsid w:val="003711C2"/>
    <w:rsid w:val="00392920"/>
    <w:rsid w:val="00400187"/>
    <w:rsid w:val="00414E3C"/>
    <w:rsid w:val="004C0E92"/>
    <w:rsid w:val="004C54B9"/>
    <w:rsid w:val="004D5D56"/>
    <w:rsid w:val="00511661"/>
    <w:rsid w:val="00533406"/>
    <w:rsid w:val="00563FCB"/>
    <w:rsid w:val="00586FA2"/>
    <w:rsid w:val="005A4BE6"/>
    <w:rsid w:val="005D3B78"/>
    <w:rsid w:val="005E558D"/>
    <w:rsid w:val="00610D6F"/>
    <w:rsid w:val="00613D94"/>
    <w:rsid w:val="00636496"/>
    <w:rsid w:val="00763B8D"/>
    <w:rsid w:val="00797215"/>
    <w:rsid w:val="00806DCF"/>
    <w:rsid w:val="00855322"/>
    <w:rsid w:val="008F67F8"/>
    <w:rsid w:val="00907A39"/>
    <w:rsid w:val="0095626C"/>
    <w:rsid w:val="00961721"/>
    <w:rsid w:val="00A854BD"/>
    <w:rsid w:val="00B6084D"/>
    <w:rsid w:val="00BA2D11"/>
    <w:rsid w:val="00BA3024"/>
    <w:rsid w:val="00BD0E63"/>
    <w:rsid w:val="00C370FD"/>
    <w:rsid w:val="00C87DA3"/>
    <w:rsid w:val="00CA562B"/>
    <w:rsid w:val="00D0258E"/>
    <w:rsid w:val="00D3732B"/>
    <w:rsid w:val="00DA5787"/>
    <w:rsid w:val="00DB2BDF"/>
    <w:rsid w:val="00DB3144"/>
    <w:rsid w:val="00E52591"/>
    <w:rsid w:val="00ED2909"/>
    <w:rsid w:val="00EF67D1"/>
    <w:rsid w:val="00F10F4B"/>
    <w:rsid w:val="00FE09A4"/>
    <w:rsid w:val="00FE77A7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43DA1"/>
  <w15:chartTrackingRefBased/>
  <w15:docId w15:val="{58570365-EECA-49A3-AFA8-57197015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21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BD0E63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11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11C2"/>
  </w:style>
  <w:style w:type="paragraph" w:styleId="Pieddepage">
    <w:name w:val="footer"/>
    <w:basedOn w:val="Normal"/>
    <w:link w:val="PieddepageCar"/>
    <w:uiPriority w:val="99"/>
    <w:unhideWhenUsed/>
    <w:rsid w:val="003711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11C2"/>
  </w:style>
  <w:style w:type="character" w:styleId="Lienhypertexte">
    <w:name w:val="Hyperlink"/>
    <w:basedOn w:val="Policepardfaut"/>
    <w:uiPriority w:val="99"/>
    <w:unhideWhenUsed/>
    <w:rsid w:val="00F10F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0F4B"/>
    <w:rPr>
      <w:color w:val="605E5C"/>
      <w:shd w:val="clear" w:color="auto" w:fill="E1DFDD"/>
    </w:rPr>
  </w:style>
  <w:style w:type="paragraph" w:styleId="Titre">
    <w:name w:val="Title"/>
    <w:basedOn w:val="Normal"/>
    <w:link w:val="TitreCar"/>
    <w:qFormat/>
    <w:rsid w:val="00797215"/>
    <w:pPr>
      <w:jc w:val="center"/>
    </w:pPr>
    <w:rPr>
      <w:b/>
      <w:bCs/>
      <w:color w:val="auto"/>
      <w:kern w:val="0"/>
      <w:sz w:val="24"/>
      <w:szCs w:val="24"/>
      <w:u w:val="single"/>
    </w:rPr>
  </w:style>
  <w:style w:type="character" w:customStyle="1" w:styleId="TitreCar">
    <w:name w:val="Titre Car"/>
    <w:basedOn w:val="Policepardfaut"/>
    <w:link w:val="Titre"/>
    <w:rsid w:val="00797215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Sous-titre">
    <w:name w:val="Subtitle"/>
    <w:basedOn w:val="Normal"/>
    <w:link w:val="Sous-titreCar"/>
    <w:qFormat/>
    <w:rsid w:val="00797215"/>
    <w:pPr>
      <w:jc w:val="center"/>
    </w:pPr>
    <w:rPr>
      <w:b/>
      <w:bCs/>
      <w:color w:val="auto"/>
      <w:kern w:val="0"/>
      <w:sz w:val="24"/>
      <w:szCs w:val="24"/>
      <w:u w:val="single"/>
    </w:rPr>
  </w:style>
  <w:style w:type="character" w:customStyle="1" w:styleId="Sous-titreCar">
    <w:name w:val="Sous-titre Car"/>
    <w:basedOn w:val="Policepardfaut"/>
    <w:link w:val="Sous-titre"/>
    <w:rsid w:val="00797215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797215"/>
    <w:pPr>
      <w:ind w:left="708"/>
    </w:pPr>
    <w:rPr>
      <w:color w:val="auto"/>
      <w:kern w:val="0"/>
      <w:sz w:val="24"/>
      <w:szCs w:val="24"/>
    </w:rPr>
  </w:style>
  <w:style w:type="character" w:styleId="lev">
    <w:name w:val="Strong"/>
    <w:uiPriority w:val="22"/>
    <w:qFormat/>
    <w:rsid w:val="00797215"/>
    <w:rPr>
      <w:b/>
      <w:bCs/>
    </w:rPr>
  </w:style>
  <w:style w:type="paragraph" w:styleId="NormalWeb">
    <w:name w:val="Normal (Web)"/>
    <w:basedOn w:val="Normal"/>
    <w:uiPriority w:val="99"/>
    <w:unhideWhenUsed/>
    <w:rsid w:val="00DA578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D0E6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byline">
    <w:name w:val="byline"/>
    <w:basedOn w:val="Normal"/>
    <w:rsid w:val="00BD0E6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entry-cat">
    <w:name w:val="entry-cat"/>
    <w:basedOn w:val="Policepardfaut"/>
    <w:rsid w:val="00BD0E63"/>
  </w:style>
  <w:style w:type="character" w:customStyle="1" w:styleId="terms">
    <w:name w:val="terms"/>
    <w:basedOn w:val="Policepardfaut"/>
    <w:rsid w:val="00BD0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ompteasso.associations.gouv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pteasso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Yolène GRADWOHL</dc:creator>
  <cp:keywords/>
  <dc:description/>
  <cp:lastModifiedBy>Magali FORTUNADE-GIRARD</cp:lastModifiedBy>
  <cp:revision>39</cp:revision>
  <cp:lastPrinted>2023-10-06T09:55:00Z</cp:lastPrinted>
  <dcterms:created xsi:type="dcterms:W3CDTF">2022-10-25T12:06:00Z</dcterms:created>
  <dcterms:modified xsi:type="dcterms:W3CDTF">2024-02-12T15:35:00Z</dcterms:modified>
</cp:coreProperties>
</file>